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物资捐赠使用及监督</w:t>
      </w:r>
    </w:p>
    <w:p>
      <w:pPr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第</w:t>
      </w:r>
      <w:r>
        <w:rPr>
          <w:rFonts w:hint="eastAsia"/>
          <w:b/>
          <w:bCs/>
          <w:sz w:val="32"/>
          <w:szCs w:val="32"/>
          <w:lang w:val="en-US" w:eastAsia="zh-CN"/>
        </w:rPr>
        <w:t>一</w:t>
      </w:r>
      <w:r>
        <w:rPr>
          <w:rFonts w:hint="default"/>
          <w:b/>
          <w:bCs/>
          <w:sz w:val="32"/>
          <w:szCs w:val="32"/>
          <w:lang w:val="en-US" w:eastAsia="zh-CN"/>
        </w:rPr>
        <w:t>条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sz w:val="32"/>
          <w:szCs w:val="32"/>
          <w:lang w:val="en-US" w:eastAsia="zh-CN"/>
        </w:rPr>
        <w:t>为了规范物资捐赠活动，加强物资捐赠管理，保护捐赠人、受赠人和中国社会福利基金会(以下简称基金会)的合法权益，促进公益事业的发展，根据《中华人民共和国公益事业捐赠法》、国务院《基金会管理条例》、财政部《民间非营利组织会计制度》、民政部《关于规范基金会行为若干规定》、《中国社会福利基金会财务管理办法》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第二条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default"/>
          <w:sz w:val="32"/>
          <w:szCs w:val="32"/>
          <w:lang w:val="en-US" w:eastAsia="zh-CN"/>
        </w:rPr>
        <w:t>基金会组织募捐、接受捐赠,应当符合章程规定的宗旨和公益活动的业务范围。接受捐赠的物资无法用于符合其宗旨的用途时，在征得捐赠人同意后可以依法拍卖或者变卖，所得收入用于捐赠目的。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第三条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default"/>
          <w:sz w:val="32"/>
          <w:szCs w:val="32"/>
          <w:lang w:val="en-US" w:eastAsia="zh-CN"/>
        </w:rPr>
        <w:t>物资捐赠包括 :生产企业的自产物品、流通企业购买的商品、旧物资设备、固定资产、图书、艺术品和文化用品等物资。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第四条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sz w:val="32"/>
          <w:szCs w:val="32"/>
          <w:lang w:val="en-US" w:eastAsia="zh-CN"/>
        </w:rPr>
        <w:t>捐赠人应与基金会就捐赠物资的种类、质量、数量、价值和用途等内容订立捐赠协议或签订物资捐赠证明书</w:t>
      </w:r>
      <w:r>
        <w:rPr>
          <w:rFonts w:hint="eastAsia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在捐赠协议或物资捐赠证明书中约定用途和使用方向。为确保捐赠物资，财产合法，质量合格，价值公允，协议中含捐赠方承诺内容。如果捐赠物资品种、数量较多,要附物资捐赠清单。如果捐赠的物资是食品、药品，捐赠方要提供生产许可证及本批次产品检测报告。基金会按协议约定使用财产,如需改变用途,应征得捐赠人同意并且用于公益事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第五条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default"/>
          <w:sz w:val="32"/>
          <w:szCs w:val="32"/>
          <w:lang w:val="en-US" w:eastAsia="zh-CN"/>
        </w:rPr>
        <w:t>基金会接受物资捐赠的入账依据: 捐赠人提供了发票、报关单等凭据的，以相关凭据作为确认入账价值的依据;捐赠方不能提供凭据的,以其他确认捐赠财产价值的证明，作为确认入账价值的依据;捐赠人所提供的凭据、证明与受赠资产价值相差较大的，以公允价值作为入账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(</w:t>
      </w:r>
      <w:r>
        <w:rPr>
          <w:rFonts w:hint="eastAsia"/>
          <w:sz w:val="32"/>
          <w:szCs w:val="32"/>
          <w:lang w:val="en-US" w:eastAsia="zh-CN"/>
        </w:rPr>
        <w:t>一</w:t>
      </w:r>
      <w:r>
        <w:rPr>
          <w:rFonts w:hint="default"/>
          <w:sz w:val="32"/>
          <w:szCs w:val="32"/>
          <w:lang w:val="en-US" w:eastAsia="zh-CN"/>
        </w:rPr>
        <w:t>)捐赠人提供其自产物资，以出厂价为入账依据,在出厂价的基础上折让10%或以上(参考当地物价部门]核定产品单价或近期销售同类产品发票、合同复印件)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(二)进口物资以海关报价为入账依据(提供报关单)。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(三)购买的物资以购买价为入账依据(提供购物发票)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(四)价值较高的旧设备、物资以评估价为入账依据(提供评估报告)。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(五)旧固定资产尚在折旧年限之内的，根据捐赠方提供采购时的金额，按照税务相关规定以计提折旧后的剩余价值计价。捐赠人捐赠的已过折旧期限的旧固定 资产按照税务相关规定应以该资产购买价的5%计价。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(六)文物、字画、工艺品以拍卖成交价为入账依据。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(七)图书以定价为依据,按-到两点五折计算入账。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(八)无法评估或经评估无法确认价格的，不计入捐赠收入,不予开具捐赠票据。可在备查簿中登记，进行表外公示并颁发捐赠证书。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第六条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default"/>
          <w:sz w:val="32"/>
          <w:szCs w:val="32"/>
          <w:lang w:val="en-US" w:eastAsia="zh-CN"/>
        </w:rPr>
        <w:t>接受捐赠的食品、 药品、生物化学制品、医疗器械等物资，必须具有相关产品生产、销售资质，必须符合国家食品药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品监督管理部门的相关规定。要查看物品保质期及合格证,确保物品到达受益人时仍处于保质期内且具有实用价值。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第七条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default"/>
          <w:sz w:val="32"/>
          <w:szCs w:val="32"/>
          <w:lang w:val="en-US" w:eastAsia="zh-CN"/>
        </w:rPr>
        <w:t>基金会受赠财产的使用应尊重捐赠人的意愿， 符合公益目的，不得将捐赠财产挪作他用。按照捐赠人意愿或基金会宗旨确定受助对象。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第八条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default"/>
          <w:sz w:val="32"/>
          <w:szCs w:val="32"/>
          <w:lang w:val="en-US" w:eastAsia="zh-CN"/>
        </w:rPr>
        <w:t>物资捐赠核算方式，为降低储运成本，基金会不设仓库。由捐赠方直接将捐赠物资运抵受赠方,基金会委派人员到受赠方验收捐赠物资的数量和质量,并办理验收手续,填写物资验收证明(附件3)。基金管理部根据捐赠方提供的捐赠协议、物资捐赠清单、物资验收证明、受赠单位提供的受赠证明向捐赠方开具捐赠票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第九条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default"/>
          <w:sz w:val="32"/>
          <w:szCs w:val="32"/>
          <w:lang w:val="en-US" w:eastAsia="zh-CN"/>
        </w:rPr>
        <w:t>审批程序, 按专项基金财务管理办法中的要求执行。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第十条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default"/>
          <w:sz w:val="32"/>
          <w:szCs w:val="32"/>
          <w:lang w:val="en-US" w:eastAsia="zh-CN"/>
        </w:rPr>
        <w:t>接受捐赠的物资及用途及时上网公示。接受捐赠人及社会公众的查询及监督。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第十一条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default"/>
          <w:sz w:val="32"/>
          <w:szCs w:val="32"/>
          <w:lang w:val="en-US" w:eastAsia="zh-CN"/>
        </w:rPr>
        <w:t>本办法自发布之日起施行。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righ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righ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righ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贵州文化薪火乡村</w:t>
      </w:r>
      <w:r>
        <w:rPr>
          <w:rFonts w:hint="eastAsia"/>
          <w:b/>
          <w:bCs/>
          <w:sz w:val="32"/>
          <w:szCs w:val="32"/>
        </w:rPr>
        <w:t>发展基金会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righ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2019.01.01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r>
      <w:drawing>
        <wp:inline distT="0" distB="0" distL="0" distR="0">
          <wp:extent cx="5172075" cy="609600"/>
          <wp:effectExtent l="0" t="0" r="9525" b="0"/>
          <wp:docPr id="1" name="图片 1" descr="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20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95457"/>
    <w:rsid w:val="08BB4DB0"/>
    <w:rsid w:val="0A5E3983"/>
    <w:rsid w:val="31F95457"/>
    <w:rsid w:val="48BF12CF"/>
    <w:rsid w:val="75AB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2021-11-17T04:01:00Z</dcterms:created>
  <dc:creator>程梦妮</dc:creator>
  <cp:lastModifiedBy>Kate</cp:lastModifiedBy>
  <cp:lastPrinted>2021-11-18T03:39:24Z</cp:lastPrinted>
  <dcterms:modified xsi:type="dcterms:W3CDTF">2021-11-18T03:44:04Z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857CE732D069488B982B02567D0D8B4A</vt:lpwstr>
  </property>
</Properties>
</file>