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48"/>
          <w:lang w:val="en-US" w:eastAsia="zh-CN"/>
        </w:rPr>
      </w:pPr>
      <w:bookmarkStart w:id="0" w:name="_GoBack"/>
      <w:r>
        <w:rPr>
          <w:rFonts w:hint="eastAsia"/>
          <w:b/>
          <w:bCs/>
          <w:sz w:val="48"/>
          <w:szCs w:val="48"/>
          <w:lang w:val="en-US" w:eastAsia="zh-CN"/>
        </w:rPr>
        <w:t>物资及服务采购管理</w:t>
      </w:r>
      <w:bookmarkEnd w:id="0"/>
    </w:p>
    <w:p>
      <w:pPr>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b/>
          <w:bCs/>
          <w:sz w:val="32"/>
          <w:szCs w:val="32"/>
          <w:lang w:val="en-US" w:eastAsia="zh-CN"/>
        </w:rPr>
      </w:pPr>
      <w:r>
        <w:rPr>
          <w:rFonts w:hint="default"/>
          <w:b/>
          <w:bCs/>
          <w:sz w:val="32"/>
          <w:szCs w:val="32"/>
          <w:lang w:val="en-US" w:eastAsia="zh-CN"/>
        </w:rPr>
        <w:t>第</w:t>
      </w:r>
      <w:r>
        <w:rPr>
          <w:rFonts w:hint="eastAsia"/>
          <w:b/>
          <w:bCs/>
          <w:sz w:val="32"/>
          <w:szCs w:val="32"/>
          <w:lang w:val="en-US" w:eastAsia="zh-CN"/>
        </w:rPr>
        <w:t>一</w:t>
      </w:r>
      <w:r>
        <w:rPr>
          <w:rFonts w:hint="default"/>
          <w:b/>
          <w:bCs/>
          <w:sz w:val="32"/>
          <w:szCs w:val="32"/>
          <w:lang w:val="en-US" w:eastAsia="zh-CN"/>
        </w:rPr>
        <w:t>条</w:t>
      </w:r>
      <w:r>
        <w:rPr>
          <w:rFonts w:hint="eastAsia"/>
          <w:b/>
          <w:bCs/>
          <w:sz w:val="32"/>
          <w:szCs w:val="32"/>
          <w:lang w:val="en-US" w:eastAsia="zh-CN"/>
        </w:rPr>
        <w:t xml:space="preserve"> </w:t>
      </w:r>
      <w:r>
        <w:rPr>
          <w:rFonts w:hint="default"/>
          <w:b/>
          <w:bCs/>
          <w:sz w:val="32"/>
          <w:szCs w:val="32"/>
          <w:lang w:val="en-US" w:eastAsia="zh-CN"/>
        </w:rPr>
        <w:t>制定本制度的目的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加强对本</w:t>
      </w:r>
      <w:r>
        <w:rPr>
          <w:rFonts w:hint="eastAsia"/>
          <w:sz w:val="32"/>
          <w:szCs w:val="32"/>
          <w:lang w:val="en-US" w:eastAsia="zh-CN"/>
        </w:rPr>
        <w:t>基金会</w:t>
      </w:r>
      <w:r>
        <w:rPr>
          <w:rFonts w:hint="default"/>
          <w:sz w:val="32"/>
          <w:szCs w:val="32"/>
          <w:lang w:val="en-US" w:eastAsia="zh-CN"/>
        </w:rPr>
        <w:t>采购业务的管理，规范采购行为，提高采购效率。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sz w:val="32"/>
          <w:szCs w:val="32"/>
          <w:lang w:val="en-US" w:eastAsia="zh-CN"/>
        </w:rPr>
      </w:pPr>
      <w:r>
        <w:rPr>
          <w:rFonts w:hint="default"/>
          <w:b/>
          <w:bCs/>
          <w:sz w:val="32"/>
          <w:szCs w:val="32"/>
          <w:lang w:val="en-US" w:eastAsia="zh-CN"/>
        </w:rPr>
        <w:t>第二条</w:t>
      </w:r>
      <w:r>
        <w:rPr>
          <w:rFonts w:hint="eastAsia"/>
          <w:b/>
          <w:bCs/>
          <w:sz w:val="32"/>
          <w:szCs w:val="32"/>
          <w:lang w:val="en-US" w:eastAsia="zh-CN"/>
        </w:rPr>
        <w:t xml:space="preserve"> </w:t>
      </w:r>
      <w:r>
        <w:rPr>
          <w:rFonts w:hint="default"/>
          <w:b/>
          <w:bCs/>
          <w:sz w:val="32"/>
          <w:szCs w:val="32"/>
          <w:lang w:val="en-US" w:eastAsia="zh-CN"/>
        </w:rPr>
        <w:t>采购适用范围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本制度所称的采购，是指本社固定资产、低值易耗品、材料物资、办公用品等货物，及其他大宗服务的采购行为。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b/>
          <w:bCs/>
          <w:sz w:val="32"/>
          <w:szCs w:val="32"/>
          <w:lang w:val="en-US" w:eastAsia="zh-CN"/>
        </w:rPr>
      </w:pPr>
      <w:r>
        <w:rPr>
          <w:rFonts w:hint="default"/>
          <w:b/>
          <w:bCs/>
          <w:sz w:val="32"/>
          <w:szCs w:val="32"/>
          <w:lang w:val="en-US" w:eastAsia="zh-CN"/>
        </w:rPr>
        <w:t>第三条</w:t>
      </w:r>
      <w:r>
        <w:rPr>
          <w:rFonts w:hint="eastAsia"/>
          <w:b/>
          <w:bCs/>
          <w:sz w:val="32"/>
          <w:szCs w:val="32"/>
          <w:lang w:val="en-US" w:eastAsia="zh-CN"/>
        </w:rPr>
        <w:t xml:space="preserve"> </w:t>
      </w:r>
      <w:r>
        <w:rPr>
          <w:rFonts w:hint="default"/>
          <w:b/>
          <w:bCs/>
          <w:sz w:val="32"/>
          <w:szCs w:val="32"/>
          <w:lang w:val="en-US" w:eastAsia="zh-CN"/>
        </w:rPr>
        <w:t>采购原则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以最优惠的价格采购到最好的产品和服务。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b/>
          <w:bCs/>
          <w:sz w:val="32"/>
          <w:szCs w:val="32"/>
          <w:lang w:val="en-US" w:eastAsia="zh-CN"/>
        </w:rPr>
      </w:pPr>
      <w:r>
        <w:rPr>
          <w:rFonts w:hint="default"/>
          <w:b/>
          <w:bCs/>
          <w:sz w:val="32"/>
          <w:szCs w:val="32"/>
          <w:lang w:val="en-US" w:eastAsia="zh-CN"/>
        </w:rPr>
        <w:t>第四条</w:t>
      </w:r>
      <w:r>
        <w:rPr>
          <w:rFonts w:hint="eastAsia"/>
          <w:b/>
          <w:bCs/>
          <w:sz w:val="32"/>
          <w:szCs w:val="32"/>
          <w:lang w:val="en-US" w:eastAsia="zh-CN"/>
        </w:rPr>
        <w:t xml:space="preserve"> </w:t>
      </w:r>
      <w:r>
        <w:rPr>
          <w:rFonts w:hint="default"/>
          <w:b/>
          <w:bCs/>
          <w:sz w:val="32"/>
          <w:szCs w:val="32"/>
          <w:lang w:val="en-US" w:eastAsia="zh-CN"/>
        </w:rPr>
        <w:t>采购基本程序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1、提出采购申请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需求部门在采购前须由经办人提出采购申请，申请内容包括采购项目名称、理由、数量、规格等。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2、采购申请审批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(1)采购申请由经办人申请，部门负责人复核、秘书长或秘书长授权的常务副秘书长等逐级审批同意后方能进行采购。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(2)审批内容主要是确定是否应采购、按什么标准采购以及采购的数量、质量。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(3)审批要遵循“满足本基金会需求的前提下最大限度地减少开支”的原则。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3、确定采购方式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采购申请经同意时，还应确定具体的采购方式。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(1)对支出金额大且为经常性的采购项目，应以公开招标、邀请招标等方式优选供应商，建立信息库，扩大供应源。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(2)非经常性采购项目，可以以邀请招标、谈判、询价等方式进行比价，确保采购到质优价廉的物品或服务。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(3)“应急灾难” (自然灾害、事故灾难等)项目的物资采购，可遵循急事急办、就近采购、保证质量的原则，当应有询价资料、采购申请、共同采购人等资料，做到合理合规，经得起检查和监督。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4、实施采购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零星办公用品、日常维护之外的采购均应提供合同，并及时跟进，确保满足需求时间。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对于大额、经常性项目，理事会秘书处、财务部门]等应全程参与监督。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5、办理签收、入库采购物资到达后，收货人要按质按量验收，并办理签收或入库手续。采购的服务，需求部门]应定期组织评价。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6、支付采购资金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经办人填制付款申请，部门主管同意后，将纸质真实合法的发票、合同、验收单或入库单及审批同意的采购申请交财务，财务据此审核，无误后经秘书长、理事长逐级审批同意后财务办理付款手续。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b/>
          <w:bCs/>
          <w:sz w:val="32"/>
          <w:szCs w:val="32"/>
          <w:lang w:val="en-US" w:eastAsia="zh-CN"/>
        </w:rPr>
      </w:pPr>
      <w:r>
        <w:rPr>
          <w:rFonts w:hint="default"/>
          <w:b/>
          <w:bCs/>
          <w:sz w:val="32"/>
          <w:szCs w:val="32"/>
          <w:lang w:val="en-US" w:eastAsia="zh-CN"/>
        </w:rPr>
        <w:t>第五条</w:t>
      </w:r>
      <w:r>
        <w:rPr>
          <w:rFonts w:hint="eastAsia"/>
          <w:b/>
          <w:bCs/>
          <w:sz w:val="32"/>
          <w:szCs w:val="32"/>
          <w:lang w:val="en-US" w:eastAsia="zh-CN"/>
        </w:rPr>
        <w:t xml:space="preserve"> </w:t>
      </w:r>
      <w:r>
        <w:rPr>
          <w:rFonts w:hint="default"/>
          <w:b/>
          <w:bCs/>
          <w:sz w:val="32"/>
          <w:szCs w:val="32"/>
          <w:lang w:val="en-US" w:eastAsia="zh-CN"/>
        </w:rPr>
        <w:t>采购信息档案的管理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(1)各类采购，所在项目部门]要将采购申请、采购合同、标书等相关的文件归档管理。每一项采购， 形成独立的档案文件。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(2)建立质量台帐，对使用部门反馈有质量问题的物品进行登记,以便下次采购时作为参考信息。</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b/>
          <w:bCs/>
          <w:sz w:val="32"/>
          <w:szCs w:val="32"/>
          <w:lang w:val="en-US" w:eastAsia="zh-CN"/>
        </w:rPr>
      </w:pPr>
      <w:r>
        <w:rPr>
          <w:rFonts w:hint="default"/>
          <w:b/>
          <w:bCs/>
          <w:sz w:val="32"/>
          <w:szCs w:val="32"/>
          <w:lang w:val="en-US" w:eastAsia="zh-CN"/>
        </w:rPr>
        <w:t>第六条</w:t>
      </w:r>
      <w:r>
        <w:rPr>
          <w:rFonts w:hint="eastAsia"/>
          <w:b/>
          <w:bCs/>
          <w:sz w:val="32"/>
          <w:szCs w:val="32"/>
          <w:lang w:val="en-US" w:eastAsia="zh-CN"/>
        </w:rPr>
        <w:t xml:space="preserve"> </w:t>
      </w:r>
      <w:r>
        <w:rPr>
          <w:rFonts w:hint="default"/>
          <w:b/>
          <w:bCs/>
          <w:sz w:val="32"/>
          <w:szCs w:val="32"/>
          <w:lang w:val="en-US" w:eastAsia="zh-CN"/>
        </w:rPr>
        <w:t>制度生效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r>
        <w:rPr>
          <w:rFonts w:hint="default"/>
          <w:sz w:val="32"/>
          <w:szCs w:val="32"/>
          <w:lang w:val="en-US" w:eastAsia="zh-CN"/>
        </w:rPr>
        <w:t>本管理制度由理事会秘书处拟定试行，报理事会通过后正式生效。</w:t>
      </w:r>
    </w:p>
    <w:p>
      <w:pPr>
        <w:keepNext w:val="0"/>
        <w:keepLines w:val="0"/>
        <w:pageBreakBefore w:val="0"/>
        <w:widowControl w:val="0"/>
        <w:kinsoku/>
        <w:wordWrap/>
        <w:overflowPunct/>
        <w:topLinePunct w:val="0"/>
        <w:autoSpaceDE/>
        <w:autoSpaceDN/>
        <w:bidi w:val="0"/>
        <w:adjustRightInd/>
        <w:snapToGrid/>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right"/>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right"/>
        <w:textAlignment w:val="auto"/>
        <w:rPr>
          <w:rFonts w:hint="eastAsia"/>
          <w:b/>
          <w:bCs/>
          <w:sz w:val="32"/>
          <w:szCs w:val="32"/>
          <w:lang w:val="en-US" w:eastAsia="zh-CN"/>
        </w:rPr>
      </w:pPr>
      <w:r>
        <w:rPr>
          <w:rFonts w:hint="eastAsia"/>
          <w:b/>
          <w:bCs/>
          <w:sz w:val="32"/>
          <w:szCs w:val="32"/>
          <w:lang w:val="en-US" w:eastAsia="zh-CN"/>
        </w:rPr>
        <w:t>贵州文化薪火乡村</w:t>
      </w:r>
      <w:r>
        <w:rPr>
          <w:rFonts w:hint="eastAsia"/>
          <w:b/>
          <w:bCs/>
          <w:sz w:val="32"/>
          <w:szCs w:val="32"/>
        </w:rPr>
        <w:t>发展基金会</w:t>
      </w:r>
    </w:p>
    <w:p>
      <w:pPr>
        <w:keepNext w:val="0"/>
        <w:keepLines w:val="0"/>
        <w:pageBreakBefore w:val="0"/>
        <w:widowControl w:val="0"/>
        <w:kinsoku/>
        <w:wordWrap/>
        <w:overflowPunct/>
        <w:topLinePunct w:val="0"/>
        <w:autoSpaceDE/>
        <w:autoSpaceDN/>
        <w:bidi w:val="0"/>
        <w:adjustRightInd/>
        <w:snapToGrid/>
        <w:ind w:firstLine="643" w:firstLineChars="200"/>
        <w:jc w:val="right"/>
        <w:textAlignment w:val="auto"/>
        <w:rPr>
          <w:rFonts w:hint="default"/>
          <w:sz w:val="32"/>
          <w:szCs w:val="32"/>
          <w:lang w:val="en-US" w:eastAsia="zh-CN"/>
        </w:rPr>
      </w:pPr>
      <w:r>
        <w:rPr>
          <w:rFonts w:hint="eastAsia" w:ascii="宋体" w:hAnsi="宋体" w:eastAsia="宋体" w:cs="宋体"/>
          <w:b/>
          <w:bCs/>
          <w:sz w:val="32"/>
          <w:szCs w:val="32"/>
          <w:lang w:val="en-US" w:eastAsia="zh-CN"/>
        </w:rPr>
        <w:t>2019.01.01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inline distT="0" distB="0" distL="0" distR="0">
          <wp:extent cx="5172075" cy="609600"/>
          <wp:effectExtent l="0" t="0" r="9525" b="0"/>
          <wp:docPr id="1" name="图片 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172075"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559C7"/>
    <w:rsid w:val="38B65E29"/>
    <w:rsid w:val="792076FE"/>
    <w:rsid w:val="7A35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2021-11-17T03:53:00Z</dcterms:created>
  <dc:creator>程梦妮</dc:creator>
  <cp:lastModifiedBy>Kate</cp:lastModifiedBy>
  <cp:lastPrinted>2021-11-18T03:37:33Z</cp:lastPrinted>
  <dcterms:modified xsi:type="dcterms:W3CDTF">2021-11-18T03:37:36Z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C0DE6EE32BA14AE6925A6BACB079CE74</vt:lpwstr>
  </property>
</Properties>
</file>