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贵州文化薪火乡村发展基金会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会计档案管理制度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1目的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会计档案是档案的重要组成部分,是记录和反映经济业务的重要史料和证据。为了加强会计档案管理,统一会计档案管理制度,现根据《中华人民共和国会计法》和《中华人民共和国档案法》的规定,制定本办法。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 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本规定适用于基金会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3会计档案的定义和分类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3.1会计档案是指会计凭证、会计帐薄和会计报表等会计核算专业材料,是记录和反映单位经济业务的重要史料和证据。会计档案分为以下几类: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3.1.1会计凭证:包括外来的和自制的各种原始凭证、记账凭证、汇总凭证,其他会计凭证,涉及对外对私改造资料,银行存款(借款)对账单及余额调节表等。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3.1.2会计账簿:包括总账、明细账、日记账、各种辅助登记簿等。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3.1.3财务报告:月、季、年度会计报表,报表附注及财务情况说明书。上级主管部门对报告的批复及社会审计的审计报告。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3.1.4发票:增值税专用发票和普通发票,收款收据。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3.1.5其他会计资料:银行存款余额调节表,银行对帐单,物资盘存表,领料单,其他应当保存的会计核算专业资料,补助项目申报资料,工商年检资料等。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4会计档案的整理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4.1会计凭证: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(1)每月完成会计结帐后,于次月下旬将会计凭证装订成册,根据凭证的多少,分散装订,做到牢固、美观,每本凭证2.0cm厚左右。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(2)会计凭证装订封面的所有内容要填写齐全,包括:单位名称、年度、月份、起止日期、凭证起止号、凭证册数、装订人签章等。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4.2会计账簿:各种会计账簿办理完年度结账后,除跨年使用的账簿外,其它均需整理妥善保管。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(1)会计账簿在办理完年度结账后,于次年3—4月份打印,分类装订存放档案室。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(2)会计账簿的装订顺序:会计账簿装订封面—按本账簿页数顺序装订账页—会计账簿装订封底。(3)装订后的会计账簿应牢固、平整、不得有折角,掉页现象。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(4)会计账簿装订封面的所有内容要填写齐全,包括:单位名称、年度、账簿名称、加盖装订人印章等。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4.3会计报表：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(1)会计报表編制完成并按时报送后,按月留存报表,会计报表、税务报表申报完成后于次年2月前按年装订成册,统一归档保管。统计报表申报完成后于次年3月按年装订成册,统一归档保管。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(2)装订封面的所有内容要填写齐全,包括:单位名称、年度、报表名称、加盖装订人印章等。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4.4财务报告:收到报告后,统一编号入档,编号为签发单位第一位字母缩写( XX )一年度( XXXX )-月( XX )-流水号( XX ),项目审计报告按补助项目申报资料整理。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4.5发票: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(1)出口发票存根联:每本开完后加封面装订成册,封面内容填写齐全:单位名称、发票起止号、开票起止日、开票人、装订人签章。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増值税发票抵税联:按发票认证月份,于次月25日前每100份装订一册,统一归档保管。按开票日期先后顺序装订,装订顺序:封面一认证结果通知一-认证清单一一发票一一封底,封面内容填写齐全:单位名称、发票认证所属年月、份数、汇总金额(按同类税率分类汇总)、册数、装订人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(3)收款收据、作废、红冲发票:按年整理,于次年2月装订成册,统一归档保管。按开票日期先后顺序装订,装订顺序:封面一目录一发票(收据)一封底,封面内容填写齐全:单位名称、年份、份数、装订人签章。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4.6其它会计资料: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(1)银行存款余额调节表、银行对帐单:按年整理,年度对帐结束后,按月顺序整理装订成册归档保管,装订顺序:封面一银行存款余额调节表、银行对帐单一封底,封面内容填写齐全:单位名称、年、资料名称、装订人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(2)出口备案资料:正式申报后,按凭证多少装订成册,每本凭证3cm厚左右,统一归档保管。装订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顺序:封面一目录一备案资料一封底,封面内容填写齐全:单位名称、年月、资料名称、装订人签章。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(3)物资盘点表:按月装订整理,封面内容填写齐全:单位名称、年月、资料名称、装订人签章。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(4)领料单:每月封箱存放档案室。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(5)补助项目申报资料:按项目分类整理归档保管。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(6)工年检资料:按年整理归档保管。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4.7会计年度终了后,应将装订成册的会计档案进行整理。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5会计档案的归档保管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5.1财务部设专人保管会计档案,出纳人员不得兼管会计档案。会计档案管理人员负责全部会计档案的整理、保管、调阅、销毁等一系列工作。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5.2当年的会计档案在会计年度终了后,由财务部按照归档要求,负责装订成册,编制《档案管理台帐》移交至财务部会计档案管理人员。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5.3 保存期限15年以上的档案。会计年度终了后,3年内存放在档案柜(标识:年份、起止月份、档案名称),3年满后放入纸箱封存保管,封箱标识:年份、起止月份、档案名称。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5.4会计档案管理人员调动时,应办理交接手续,由原管理人员编制《文件(记录)移交销毁申请单》,将全部案卷逐一点交,接管人员逐一接收。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6各种会计档案的保管期限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6.1会计档案保管期限:参见附表《会计档案保管期限表》。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6.2会计档案的保管期限,从会计年度终了后的第一天算起。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6.3会计档案的具体名称如有同本制度附表所列档案名称不相符的,可以比照类似的保管期限办理。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7会计档案的借阅使用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7.1会计档案不允许随意借阅、复制,不得自行借出、复制,需经财务部经理批准后方可借阅,填写《文件借阅、复制记录》且借阅资料不可转借。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7.2涉及司法案件需查阅、复印会计资料时,应事前由公司财务总监批准。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7.3借阅会计档案人员,不得将会计档案携带出外,如有特殊需要,经财务总监批准。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7.4借阅会计档案人员,不得在档案中标画,不得拆卸,更不得抽换,归还时保证档案资料完整无损。7.5归还档案时需经会计档案管理人员审核无误后才可入档,并填写归还时间,保留备查。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8会计档案的销毁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8.1每年9月份,会计档案保管人员对保管期满会计档案进行整理,提出提出《文件(记录)移交销毁申请单》报经财务总监批准后,方可销毁。对其中未了结的债权、债务的原始凭证,应单独抽出,另行立档,由档案保管部门保管到结清债权、债务时为止。正在项目建设期间的建设单位,其保管期满的会计档案不得销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8.2监销人在销毁会计档案前,应当按照《文件(记录)移交销毁申请单》所列内容清点核对所要销毁的会计档案。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.3</w:t>
      </w:r>
      <w:r>
        <w:rPr>
          <w:rFonts w:hint="eastAsia" w:ascii="宋体" w:hAnsi="宋体" w:eastAsia="宋体"/>
          <w:sz w:val="28"/>
          <w:szCs w:val="28"/>
        </w:rPr>
        <w:t>销毁会计档案时,应当由行政部和财务部共同派员监销。销毁后,应当在《文件(记录)移交销毁申请单》签名盖章,《文件(记录)移交销毁申请单》永久保存。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9.1本制度自2013年11月1日起执行。以前制度与本制度相抵触的,以本制度为准。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9.2本制度未尽事宜,按基金会有关制度执行。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9.3本制度基金会负责解释和修改。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10.1《档案管理台帐》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10.2《文件借阅、复制记录》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10.3《文件(记录)移交销毁申请单》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11附表:会计档案保管期限表</w:t>
      </w:r>
    </w:p>
    <w:tbl>
      <w:tblPr>
        <w:tblStyle w:val="4"/>
        <w:tblW w:w="8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860"/>
        <w:gridCol w:w="1636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档案名称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保管期限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会计凭证类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原始凭证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记账凭证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汇总凭证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会计账簿类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包括日记账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明细账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日记账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现金和银行存款日记账保管25年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固定资产卡片账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固定资产报废清理后保管5年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辅助账簿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财务报告类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包括各级主管部门汇总财务报告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财务报表、报告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包括文字分析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年度财务报告（决算）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永久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包括文字分析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审计报告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主管单位批复文件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其他类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会计移交清册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会计档案保管清册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永久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会计档案销毁清册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永久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银行余额调节表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银行对账单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出口备案资料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核销单存根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出口收汇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工商年检资料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统计申报资料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增值税发票抵扣联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出口发票开票用资料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盘点表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领料单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172075" cy="609600"/>
          <wp:effectExtent l="0" t="0" r="9525" b="0"/>
          <wp:docPr id="1" name="图片 1" descr="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2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281"/>
    <w:rsid w:val="002D6281"/>
    <w:rsid w:val="005468A4"/>
    <w:rsid w:val="005E7AF4"/>
    <w:rsid w:val="00737F7B"/>
    <w:rsid w:val="00750B71"/>
    <w:rsid w:val="007E7EBC"/>
    <w:rsid w:val="008D0CFD"/>
    <w:rsid w:val="00A04755"/>
    <w:rsid w:val="00A31560"/>
    <w:rsid w:val="00AD5513"/>
    <w:rsid w:val="00C02FCA"/>
    <w:rsid w:val="00D27C5C"/>
    <w:rsid w:val="00DB0535"/>
    <w:rsid w:val="29D56F2D"/>
    <w:rsid w:val="38810CA6"/>
    <w:rsid w:val="484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494</Words>
  <Characters>2821</Characters>
  <Lines>23</Lines>
  <Paragraphs>6</Paragraphs>
  <TotalTime>5</TotalTime>
  <ScaleCrop>false</ScaleCrop>
  <LinksUpToDate>false</LinksUpToDate>
  <CharactersWithSpaces>3309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2021-11-17T03:12:00Z</dcterms:created>
  <dc:creator>Windows User</dc:creator>
  <cp:lastModifiedBy>Kate</cp:lastModifiedBy>
  <cp:lastPrinted>2021-11-18T03:21:26Z</cp:lastPrinted>
  <dcterms:modified xsi:type="dcterms:W3CDTF">2021-11-18T03:29:47Z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5E29171602A6463DB3A54983918F60A9</vt:lpwstr>
  </property>
</Properties>
</file>